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9F6F9" w14:textId="4F7B8014" w:rsidR="001A63AE" w:rsidRPr="001F3028" w:rsidRDefault="001A63AE">
      <w:pPr>
        <w:rPr>
          <w:b/>
          <w:bCs/>
        </w:rPr>
      </w:pPr>
      <w:r w:rsidRPr="001F3028">
        <w:rPr>
          <w:b/>
          <w:bCs/>
        </w:rPr>
        <w:t>Kvalita života u pacientů podstupující konkomitatní</w:t>
      </w:r>
      <w:r w:rsidR="002B2763">
        <w:rPr>
          <w:b/>
          <w:bCs/>
        </w:rPr>
        <w:t xml:space="preserve"> </w:t>
      </w:r>
      <w:proofErr w:type="spellStart"/>
      <w:r w:rsidR="002B2763">
        <w:rPr>
          <w:b/>
          <w:bCs/>
        </w:rPr>
        <w:t>CryoMaze</w:t>
      </w:r>
      <w:proofErr w:type="spellEnd"/>
      <w:r w:rsidRPr="001F3028">
        <w:rPr>
          <w:b/>
          <w:bCs/>
        </w:rPr>
        <w:t xml:space="preserve"> pro </w:t>
      </w:r>
      <w:r w:rsidR="00895D01">
        <w:rPr>
          <w:b/>
          <w:bCs/>
        </w:rPr>
        <w:t>neparoxysmální</w:t>
      </w:r>
      <w:r w:rsidRPr="001F3028">
        <w:rPr>
          <w:b/>
          <w:bCs/>
        </w:rPr>
        <w:t xml:space="preserve"> fibrilaci síní –</w:t>
      </w:r>
      <w:r w:rsidR="0061126E">
        <w:rPr>
          <w:b/>
          <w:bCs/>
        </w:rPr>
        <w:t xml:space="preserve"> </w:t>
      </w:r>
      <w:r w:rsidR="002B2763">
        <w:rPr>
          <w:b/>
          <w:bCs/>
        </w:rPr>
        <w:t xml:space="preserve">srovnání pozice hybridní ablace a samotné </w:t>
      </w:r>
      <w:proofErr w:type="spellStart"/>
      <w:r w:rsidR="002B2763">
        <w:rPr>
          <w:b/>
          <w:bCs/>
        </w:rPr>
        <w:t>CryoMaze</w:t>
      </w:r>
      <w:proofErr w:type="spellEnd"/>
      <w:r w:rsidR="002B2763">
        <w:rPr>
          <w:b/>
          <w:bCs/>
        </w:rPr>
        <w:t xml:space="preserve"> procedury</w:t>
      </w:r>
    </w:p>
    <w:p w14:paraId="2E047A96" w14:textId="6F731E7D" w:rsidR="001A63AE" w:rsidRDefault="001A63AE">
      <w:r>
        <w:t>Iva Šafaříková</w:t>
      </w:r>
      <w:r w:rsidR="00C76342" w:rsidRPr="00C76342">
        <w:rPr>
          <w:vertAlign w:val="superscript"/>
        </w:rPr>
        <w:t>1</w:t>
      </w:r>
      <w:r>
        <w:t>, Alan Bulava</w:t>
      </w:r>
      <w:r w:rsidR="00C76342" w:rsidRPr="00C76342">
        <w:rPr>
          <w:vertAlign w:val="superscript"/>
        </w:rPr>
        <w:t>1</w:t>
      </w:r>
      <w:r>
        <w:t>, Pavel Osmančík</w:t>
      </w:r>
      <w:r w:rsidR="00714798">
        <w:rPr>
          <w:vertAlign w:val="superscript"/>
        </w:rPr>
        <w:t>2</w:t>
      </w:r>
      <w:r>
        <w:t>, Dan Wichterle</w:t>
      </w:r>
      <w:r w:rsidR="00714798">
        <w:rPr>
          <w:vertAlign w:val="superscript"/>
        </w:rPr>
        <w:t>3</w:t>
      </w:r>
      <w:r>
        <w:t>, Tomáš Skála</w:t>
      </w:r>
      <w:r w:rsidR="00714798">
        <w:rPr>
          <w:vertAlign w:val="superscript"/>
        </w:rPr>
        <w:t>4</w:t>
      </w:r>
      <w:r>
        <w:t>, Linda Vetešková</w:t>
      </w:r>
      <w:r w:rsidR="00714798">
        <w:rPr>
          <w:vertAlign w:val="superscript"/>
        </w:rPr>
        <w:t>5</w:t>
      </w:r>
      <w:r>
        <w:t xml:space="preserve">, </w:t>
      </w:r>
      <w:proofErr w:type="spellStart"/>
      <w:r w:rsidR="00A01167">
        <w:t>Vitalii</w:t>
      </w:r>
      <w:proofErr w:type="spellEnd"/>
      <w:r w:rsidR="00A01167">
        <w:t xml:space="preserve"> Rizov</w:t>
      </w:r>
      <w:r w:rsidR="00714798">
        <w:rPr>
          <w:vertAlign w:val="superscript"/>
        </w:rPr>
        <w:t>6</w:t>
      </w:r>
      <w:r w:rsidR="00A01167">
        <w:t>, Jan Chovančík</w:t>
      </w:r>
      <w:r w:rsidR="00714798">
        <w:rPr>
          <w:vertAlign w:val="superscript"/>
        </w:rPr>
        <w:t>7</w:t>
      </w:r>
      <w:r w:rsidR="00A01167">
        <w:t xml:space="preserve">, </w:t>
      </w:r>
      <w:r w:rsidR="002B2763">
        <w:t>Marián Rybář</w:t>
      </w:r>
      <w:r w:rsidR="00714798">
        <w:rPr>
          <w:vertAlign w:val="superscript"/>
        </w:rPr>
        <w:t>8</w:t>
      </w:r>
      <w:r w:rsidR="002B2763">
        <w:t xml:space="preserve"> (j</w:t>
      </w:r>
      <w:r w:rsidR="00C76342">
        <w:t xml:space="preserve">ménem </w:t>
      </w:r>
      <w:proofErr w:type="spellStart"/>
      <w:r w:rsidR="00C76342">
        <w:t>investigátorů</w:t>
      </w:r>
      <w:proofErr w:type="spellEnd"/>
      <w:r w:rsidR="00C76342">
        <w:t xml:space="preserve"> studie SURHYB</w:t>
      </w:r>
      <w:r w:rsidR="002B2763">
        <w:t>)</w:t>
      </w:r>
    </w:p>
    <w:p w14:paraId="2861FA8E" w14:textId="050E53F3" w:rsidR="00FC27D3" w:rsidRDefault="00C76342">
      <w:r>
        <w:t xml:space="preserve">1 </w:t>
      </w:r>
      <w:r w:rsidR="00FC27D3">
        <w:t>Zdravotně sociální fakulta Jihočeské Univerzity v Českých Budějovicích</w:t>
      </w:r>
      <w:r w:rsidR="00714798">
        <w:t xml:space="preserve"> a </w:t>
      </w:r>
      <w:r w:rsidR="00FC27D3">
        <w:t>Nemocnice České Budějovice, a.s.</w:t>
      </w:r>
    </w:p>
    <w:p w14:paraId="51D5F021" w14:textId="40F1D979" w:rsidR="00C76342" w:rsidRDefault="00714798" w:rsidP="00C76342">
      <w:r>
        <w:t>2</w:t>
      </w:r>
      <w:r w:rsidR="00C76342">
        <w:t xml:space="preserve"> Fakultní nemocnice Královské Vinohrady Praha</w:t>
      </w:r>
    </w:p>
    <w:p w14:paraId="1769F3F6" w14:textId="7F96417C" w:rsidR="00FC27D3" w:rsidRDefault="00714798">
      <w:r>
        <w:t>3</w:t>
      </w:r>
      <w:r w:rsidR="00C76342">
        <w:t xml:space="preserve"> Institut klinické a experimentální medicíny Praha</w:t>
      </w:r>
    </w:p>
    <w:p w14:paraId="56C0F344" w14:textId="41CB7A2B" w:rsidR="00C76342" w:rsidRDefault="00714798">
      <w:r>
        <w:t>4</w:t>
      </w:r>
      <w:r w:rsidR="00C76342">
        <w:t xml:space="preserve"> Fakultní nemocnice Olomouc</w:t>
      </w:r>
    </w:p>
    <w:p w14:paraId="43415BCF" w14:textId="3379C7AC" w:rsidR="00C76342" w:rsidRDefault="00714798">
      <w:r>
        <w:t>5</w:t>
      </w:r>
      <w:r w:rsidR="00C76342">
        <w:t xml:space="preserve"> Centrum kardiovaskulární a transplantační chirurgie Brno</w:t>
      </w:r>
    </w:p>
    <w:p w14:paraId="472C783B" w14:textId="7F837FA8" w:rsidR="00A01167" w:rsidRDefault="00714798">
      <w:r>
        <w:t>6</w:t>
      </w:r>
      <w:r w:rsidR="00A01167">
        <w:t xml:space="preserve"> Masarykova nemocnice Ústí n. Labem</w:t>
      </w:r>
    </w:p>
    <w:p w14:paraId="3DC59963" w14:textId="16C37E33" w:rsidR="00A01167" w:rsidRDefault="00714798">
      <w:r>
        <w:t>7</w:t>
      </w:r>
      <w:r w:rsidR="00A01167">
        <w:t xml:space="preserve"> Nemocnice </w:t>
      </w:r>
      <w:proofErr w:type="spellStart"/>
      <w:r w:rsidR="00A01167">
        <w:t>Agel</w:t>
      </w:r>
      <w:proofErr w:type="spellEnd"/>
      <w:r w:rsidR="00A01167">
        <w:t>, Třinec</w:t>
      </w:r>
    </w:p>
    <w:p w14:paraId="1D49DB8E" w14:textId="2D01D2A8" w:rsidR="00A01167" w:rsidRDefault="00714798">
      <w:r>
        <w:t>8</w:t>
      </w:r>
      <w:r w:rsidR="00A01167">
        <w:t xml:space="preserve"> </w:t>
      </w:r>
      <w:r w:rsidR="00A01167" w:rsidRPr="00A01167">
        <w:t>České vysoké učení technické v Praze</w:t>
      </w:r>
      <w:r w:rsidR="00A01167">
        <w:t>, Kladno</w:t>
      </w:r>
    </w:p>
    <w:p w14:paraId="047FFFF7" w14:textId="77777777" w:rsidR="00A01167" w:rsidRDefault="00A01167"/>
    <w:p w14:paraId="3D6BE173" w14:textId="77FF5A06" w:rsidR="00C76342" w:rsidRDefault="00C76342" w:rsidP="00E86D4A">
      <w:pPr>
        <w:jc w:val="both"/>
      </w:pPr>
      <w:r w:rsidRPr="001F3028">
        <w:rPr>
          <w:b/>
          <w:bCs/>
        </w:rPr>
        <w:t>Úvod:</w:t>
      </w:r>
      <w:r>
        <w:t xml:space="preserve"> </w:t>
      </w:r>
      <w:r w:rsidR="00CC295F">
        <w:t>Pacienti s f</w:t>
      </w:r>
      <w:r>
        <w:t>ibrilac</w:t>
      </w:r>
      <w:r w:rsidR="00CC295F">
        <w:t>í</w:t>
      </w:r>
      <w:r>
        <w:t xml:space="preserve"> síní</w:t>
      </w:r>
      <w:r w:rsidR="001F3028">
        <w:t xml:space="preserve"> (FiS)</w:t>
      </w:r>
      <w:r>
        <w:t xml:space="preserve"> </w:t>
      </w:r>
      <w:r w:rsidR="00CC295F">
        <w:t>mají</w:t>
      </w:r>
      <w:r w:rsidR="001F3028">
        <w:t xml:space="preserve"> snížen</w:t>
      </w:r>
      <w:r w:rsidR="00CC295F">
        <w:t>ou</w:t>
      </w:r>
      <w:r w:rsidR="001F3028">
        <w:t xml:space="preserve"> kvalita života (QoL).</w:t>
      </w:r>
      <w:r w:rsidR="00410644">
        <w:t xml:space="preserve"> U pacientů podstupujících hybridní výkony pro FiS nemáme pro ovlivnění QoL dostatek dostupných dat.</w:t>
      </w:r>
    </w:p>
    <w:p w14:paraId="6EB4DD07" w14:textId="073F4121" w:rsidR="00C76342" w:rsidRDefault="001F3028" w:rsidP="00E86D4A">
      <w:pPr>
        <w:jc w:val="both"/>
      </w:pPr>
      <w:r w:rsidRPr="001F3028">
        <w:rPr>
          <w:b/>
          <w:bCs/>
        </w:rPr>
        <w:t>Cíl:</w:t>
      </w:r>
      <w:r>
        <w:t xml:space="preserve"> </w:t>
      </w:r>
      <w:r w:rsidR="002B2763">
        <w:t>Zjistit</w:t>
      </w:r>
      <w:r>
        <w:t xml:space="preserve"> QoL u pacientů </w:t>
      </w:r>
      <w:r w:rsidR="00895D01">
        <w:t>s neparoxysmální FiS</w:t>
      </w:r>
      <w:r w:rsidR="00410644">
        <w:t>, kteří byli randomizováni na skupinu podstupující samotný</w:t>
      </w:r>
      <w:r w:rsidR="002B2763">
        <w:t xml:space="preserve"> </w:t>
      </w:r>
      <w:proofErr w:type="spellStart"/>
      <w:r w:rsidR="002B2763">
        <w:t>CryoMaze</w:t>
      </w:r>
      <w:proofErr w:type="spellEnd"/>
      <w:r w:rsidR="002B2763">
        <w:t xml:space="preserve"> nebo </w:t>
      </w:r>
      <w:proofErr w:type="spellStart"/>
      <w:r w:rsidR="002B2763">
        <w:t>CryoMaze</w:t>
      </w:r>
      <w:proofErr w:type="spellEnd"/>
      <w:r w:rsidR="002B2763">
        <w:t xml:space="preserve"> doplněný následnou radiofrekvenční </w:t>
      </w:r>
      <w:r w:rsidR="008A76EB">
        <w:t xml:space="preserve">(RF) </w:t>
      </w:r>
      <w:r w:rsidR="002B2763">
        <w:t>katétrovou ablací (hybridní ablace).</w:t>
      </w:r>
    </w:p>
    <w:p w14:paraId="7870B58C" w14:textId="4DD2DFCF" w:rsidR="00234F4B" w:rsidRDefault="001F3028" w:rsidP="00E86D4A">
      <w:pPr>
        <w:jc w:val="both"/>
      </w:pPr>
      <w:r w:rsidRPr="003D545C">
        <w:rPr>
          <w:b/>
          <w:bCs/>
        </w:rPr>
        <w:t>Metody:</w:t>
      </w:r>
      <w:r>
        <w:t xml:space="preserve"> QoL byla zkoumána za pomocí dotazníku </w:t>
      </w:r>
      <w:r w:rsidR="003D545C">
        <w:t xml:space="preserve">AFEQT. </w:t>
      </w:r>
      <w:r w:rsidR="00234F4B">
        <w:t xml:space="preserve">Skóre AFEQT bylo přepočteno </w:t>
      </w:r>
      <w:r w:rsidR="002B2763">
        <w:t xml:space="preserve">pro celkové skóre i pro jednotlivé domény </w:t>
      </w:r>
      <w:r w:rsidR="009B35DD">
        <w:t>(symptomy, aktivita, obavy, spokojenost)</w:t>
      </w:r>
      <w:r w:rsidR="009B35DD">
        <w:t xml:space="preserve"> </w:t>
      </w:r>
      <w:r w:rsidR="00234F4B">
        <w:t>tak, aby hodnota 0</w:t>
      </w:r>
      <w:r w:rsidR="00714798">
        <w:t xml:space="preserve"> </w:t>
      </w:r>
      <w:r w:rsidR="002B2763">
        <w:t>%</w:t>
      </w:r>
      <w:r w:rsidR="00234F4B">
        <w:t xml:space="preserve"> indikovala </w:t>
      </w:r>
      <w:r w:rsidR="009B35DD">
        <w:t>nejhorší QoL</w:t>
      </w:r>
      <w:r w:rsidR="00234F4B">
        <w:t xml:space="preserve"> a hodnota 100</w:t>
      </w:r>
      <w:r w:rsidR="00714798">
        <w:t xml:space="preserve"> </w:t>
      </w:r>
      <w:r w:rsidR="002B2763">
        <w:t>%</w:t>
      </w:r>
      <w:r w:rsidR="00234F4B">
        <w:t xml:space="preserve"> naopak </w:t>
      </w:r>
      <w:r w:rsidR="002B2763">
        <w:t xml:space="preserve">odpovídala </w:t>
      </w:r>
      <w:r w:rsidR="00410644">
        <w:t>asymptomatickému jedinci</w:t>
      </w:r>
      <w:r w:rsidR="00895D01">
        <w:t>.</w:t>
      </w:r>
    </w:p>
    <w:p w14:paraId="74FFC6AE" w14:textId="6DD12A34" w:rsidR="002B2763" w:rsidRDefault="00234F4B" w:rsidP="00E86D4A">
      <w:pPr>
        <w:jc w:val="both"/>
        <w:rPr>
          <w:rFonts w:cstheme="minorHAnsi"/>
        </w:rPr>
      </w:pPr>
      <w:r w:rsidRPr="00234F4B">
        <w:rPr>
          <w:b/>
          <w:bCs/>
        </w:rPr>
        <w:t>Výsledky:</w:t>
      </w:r>
      <w:r>
        <w:t xml:space="preserve"> </w:t>
      </w:r>
      <w:r w:rsidR="002B2763">
        <w:t>Z celkového počtu 231 randomizovaných pacientů ve studii SURHYB bylo d</w:t>
      </w:r>
      <w:r w:rsidR="003D545C">
        <w:t xml:space="preserve">o </w:t>
      </w:r>
      <w:r w:rsidR="003748BB">
        <w:t>analýzy</w:t>
      </w:r>
      <w:r w:rsidR="003D545C">
        <w:t xml:space="preserve"> </w:t>
      </w:r>
      <w:r w:rsidR="002B2763">
        <w:t xml:space="preserve">QoL zařazeno 215 pacientů (106 ve skupině hybridní a 109 ve skupině </w:t>
      </w:r>
      <w:proofErr w:type="spellStart"/>
      <w:r w:rsidR="002B2763">
        <w:t>CryoMaze</w:t>
      </w:r>
      <w:proofErr w:type="spellEnd"/>
      <w:r w:rsidR="002B2763">
        <w:t>.</w:t>
      </w:r>
      <w:r w:rsidR="00063C61">
        <w:t xml:space="preserve"> </w:t>
      </w:r>
      <w:r w:rsidR="00410644">
        <w:t>P</w:t>
      </w:r>
      <w:r w:rsidR="00063C61">
        <w:t xml:space="preserve">rům. věk činil </w:t>
      </w:r>
      <w:r w:rsidR="00063C61" w:rsidRPr="00063C61">
        <w:t>68 ± 7</w:t>
      </w:r>
      <w:r w:rsidR="00063C61">
        <w:t xml:space="preserve"> let </w:t>
      </w:r>
      <w:r w:rsidR="00410644">
        <w:t>(</w:t>
      </w:r>
      <w:r w:rsidR="00410644">
        <w:t>69 % muži</w:t>
      </w:r>
      <w:r w:rsidR="00410644">
        <w:t>)</w:t>
      </w:r>
      <w:r w:rsidR="00410644">
        <w:rPr>
          <w:rFonts w:cstheme="minorHAnsi"/>
        </w:rPr>
        <w:t xml:space="preserve">, </w:t>
      </w:r>
      <w:r w:rsidR="003748BB">
        <w:rPr>
          <w:rFonts w:cstheme="minorHAnsi"/>
        </w:rPr>
        <w:t>velikos</w:t>
      </w:r>
      <w:r w:rsidR="00063C61">
        <w:rPr>
          <w:rFonts w:cstheme="minorHAnsi"/>
        </w:rPr>
        <w:t>t</w:t>
      </w:r>
      <w:r w:rsidR="003748BB">
        <w:rPr>
          <w:rFonts w:cstheme="minorHAnsi"/>
        </w:rPr>
        <w:t xml:space="preserve"> levé síně </w:t>
      </w:r>
      <w:r w:rsidR="00410644">
        <w:rPr>
          <w:rFonts w:cstheme="minorHAnsi"/>
        </w:rPr>
        <w:t xml:space="preserve">byla </w:t>
      </w:r>
      <w:r w:rsidR="003748BB">
        <w:rPr>
          <w:rFonts w:cstheme="minorHAnsi"/>
        </w:rPr>
        <w:t>48</w:t>
      </w:r>
      <w:r w:rsidR="00063C61">
        <w:rPr>
          <w:rFonts w:cstheme="minorHAnsi"/>
        </w:rPr>
        <w:t xml:space="preserve"> </w:t>
      </w:r>
      <w:r w:rsidR="003748BB">
        <w:rPr>
          <w:rFonts w:cstheme="minorHAnsi"/>
        </w:rPr>
        <w:t>±</w:t>
      </w:r>
      <w:r w:rsidR="00063C61">
        <w:rPr>
          <w:rFonts w:cstheme="minorHAnsi"/>
        </w:rPr>
        <w:t xml:space="preserve"> 5</w:t>
      </w:r>
      <w:r w:rsidR="003748BB">
        <w:rPr>
          <w:rFonts w:cstheme="minorHAnsi"/>
        </w:rPr>
        <w:t xml:space="preserve"> mm</w:t>
      </w:r>
      <w:r w:rsidR="009B35DD">
        <w:rPr>
          <w:rFonts w:cstheme="minorHAnsi"/>
        </w:rPr>
        <w:t xml:space="preserve"> a </w:t>
      </w:r>
      <w:r w:rsidR="00063C61">
        <w:rPr>
          <w:rFonts w:cstheme="minorHAnsi"/>
        </w:rPr>
        <w:t>55</w:t>
      </w:r>
      <w:r w:rsidR="00714798">
        <w:rPr>
          <w:rFonts w:cstheme="minorHAnsi"/>
        </w:rPr>
        <w:t xml:space="preserve"> </w:t>
      </w:r>
      <w:r w:rsidR="00063C61">
        <w:rPr>
          <w:rFonts w:cstheme="minorHAnsi"/>
        </w:rPr>
        <w:t>% pacientů mělo dlouhodobou perzistující FiS.</w:t>
      </w:r>
      <w:r w:rsidR="009B35DD">
        <w:rPr>
          <w:rFonts w:cstheme="minorHAnsi"/>
        </w:rPr>
        <w:t xml:space="preserve"> </w:t>
      </w:r>
      <w:r w:rsidR="009B35DD">
        <w:rPr>
          <w:rFonts w:cstheme="minorHAnsi"/>
        </w:rPr>
        <w:t>V době randomizace se QoL v žádné doméně AFEQT</w:t>
      </w:r>
      <w:r w:rsidR="009B35DD" w:rsidRPr="009B35DD">
        <w:rPr>
          <w:rFonts w:cstheme="minorHAnsi"/>
        </w:rPr>
        <w:t xml:space="preserve"> </w:t>
      </w:r>
      <w:r w:rsidR="009B35DD">
        <w:rPr>
          <w:rFonts w:cstheme="minorHAnsi"/>
        </w:rPr>
        <w:t xml:space="preserve">mezi hybridní a </w:t>
      </w:r>
      <w:proofErr w:type="spellStart"/>
      <w:r w:rsidR="009B35DD">
        <w:rPr>
          <w:rFonts w:cstheme="minorHAnsi"/>
        </w:rPr>
        <w:t>CryoMaze</w:t>
      </w:r>
      <w:proofErr w:type="spellEnd"/>
      <w:r w:rsidR="009B35DD">
        <w:rPr>
          <w:rFonts w:cstheme="minorHAnsi"/>
        </w:rPr>
        <w:t xml:space="preserve"> skupinou nelišila. Za 12 měsíců bylo zaznamenáno signifikantně vyšší hodnocení QoL v doménách symptomy, obavy </w:t>
      </w:r>
      <w:r w:rsidR="00E86D4A">
        <w:rPr>
          <w:rFonts w:cstheme="minorHAnsi"/>
        </w:rPr>
        <w:br/>
      </w:r>
      <w:r w:rsidR="009B35DD">
        <w:rPr>
          <w:rFonts w:cstheme="minorHAnsi"/>
        </w:rPr>
        <w:t xml:space="preserve">a spokojenost ve prospěch hybridní skupiny (92 </w:t>
      </w:r>
      <w:bookmarkStart w:id="0" w:name="_GoBack"/>
      <w:bookmarkEnd w:id="0"/>
      <w:r w:rsidR="009B35DD">
        <w:rPr>
          <w:rFonts w:cstheme="minorHAnsi"/>
        </w:rPr>
        <w:t>± 11 % vs. 88 ± 15 %, p = 0,033; 91 ± 14 % vs. 86 ± 17 %, p = 0,046; 89 ± 13 % vs.</w:t>
      </w:r>
      <w:r w:rsidR="00895D01">
        <w:rPr>
          <w:rFonts w:cstheme="minorHAnsi"/>
        </w:rPr>
        <w:t xml:space="preserve"> 79 ± 22 %, p &lt;0,001). V doméně aktivity signifikantní rozdíl pozorován nebyl. </w:t>
      </w:r>
      <w:r w:rsidR="00410644">
        <w:rPr>
          <w:rFonts w:cstheme="minorHAnsi"/>
        </w:rPr>
        <w:t xml:space="preserve"> </w:t>
      </w:r>
      <w:r w:rsidR="00895D01">
        <w:rPr>
          <w:rFonts w:cstheme="minorHAnsi"/>
        </w:rPr>
        <w:t>Zatímco 94,4 % pacientů před operací bylo symptomatických, po operaci udalo symptomy jen 78,2 % pacientů, u nichž byla i přes operaci FiS během prvních 12 měsíců dokumentovaná</w:t>
      </w:r>
      <w:r w:rsidR="00714798">
        <w:rPr>
          <w:rFonts w:cstheme="minorHAnsi"/>
        </w:rPr>
        <w:t xml:space="preserve"> (p &lt;0,001)</w:t>
      </w:r>
      <w:r w:rsidR="00895D01">
        <w:rPr>
          <w:rFonts w:cstheme="minorHAnsi"/>
        </w:rPr>
        <w:t xml:space="preserve">. </w:t>
      </w:r>
    </w:p>
    <w:p w14:paraId="30521A91" w14:textId="295B690B" w:rsidR="002B2763" w:rsidRDefault="003D545C" w:rsidP="00E86D4A">
      <w:pPr>
        <w:jc w:val="both"/>
      </w:pPr>
      <w:r w:rsidRPr="003D545C">
        <w:rPr>
          <w:b/>
          <w:bCs/>
        </w:rPr>
        <w:t>Závěr</w:t>
      </w:r>
      <w:r w:rsidR="00933AF3">
        <w:rPr>
          <w:b/>
          <w:bCs/>
        </w:rPr>
        <w:t>:</w:t>
      </w:r>
      <w:r w:rsidR="00933AF3">
        <w:t xml:space="preserve"> Pacienti s</w:t>
      </w:r>
      <w:r w:rsidR="008A76EB">
        <w:t xml:space="preserve"> neparoxysmální </w:t>
      </w:r>
      <w:r w:rsidR="00933AF3">
        <w:t xml:space="preserve">FiS indikovaní ke </w:t>
      </w:r>
      <w:proofErr w:type="spellStart"/>
      <w:r w:rsidR="00933AF3">
        <w:t>konkomitantní</w:t>
      </w:r>
      <w:proofErr w:type="spellEnd"/>
      <w:r w:rsidR="00933AF3">
        <w:t xml:space="preserve"> </w:t>
      </w:r>
      <w:proofErr w:type="spellStart"/>
      <w:r w:rsidR="00933AF3">
        <w:t>CryoM</w:t>
      </w:r>
      <w:r w:rsidR="008A76EB">
        <w:t>aze</w:t>
      </w:r>
      <w:proofErr w:type="spellEnd"/>
      <w:r w:rsidR="008A76EB">
        <w:t xml:space="preserve"> proceduře výrazně z výkonu </w:t>
      </w:r>
      <w:proofErr w:type="spellStart"/>
      <w:r w:rsidR="008A76EB">
        <w:t>benefitují</w:t>
      </w:r>
      <w:proofErr w:type="spellEnd"/>
      <w:r w:rsidR="00933AF3">
        <w:t xml:space="preserve">. </w:t>
      </w:r>
      <w:r w:rsidR="008A76EB">
        <w:t xml:space="preserve">QoL je však významně lepší u skupiny pacientů, která po </w:t>
      </w:r>
      <w:proofErr w:type="spellStart"/>
      <w:r w:rsidR="008A76EB">
        <w:t>CryoMaze</w:t>
      </w:r>
      <w:proofErr w:type="spellEnd"/>
      <w:r w:rsidR="008A76EB">
        <w:t xml:space="preserve"> ještě podstoupí RF katétrovou ablaci (tj. hybridní výkon). Nejvíce se zdá být ovlivněna spokojenost s léčbou.</w:t>
      </w:r>
    </w:p>
    <w:p w14:paraId="5C276C86" w14:textId="49CA7481" w:rsidR="001A63AE" w:rsidRPr="00933AF3" w:rsidRDefault="0061126E" w:rsidP="00E86D4A">
      <w:pPr>
        <w:jc w:val="both"/>
      </w:pPr>
      <w:r w:rsidRPr="0061126E">
        <w:rPr>
          <w:i/>
          <w:iCs/>
        </w:rPr>
        <w:t xml:space="preserve">Tento projekt byl podpořen </w:t>
      </w:r>
      <w:r w:rsidR="008A76EB">
        <w:rPr>
          <w:i/>
          <w:iCs/>
        </w:rPr>
        <w:t>MZ ČR (</w:t>
      </w:r>
      <w:r w:rsidRPr="0061126E">
        <w:rPr>
          <w:i/>
          <w:iCs/>
        </w:rPr>
        <w:t xml:space="preserve">grant AZV, </w:t>
      </w:r>
      <w:r>
        <w:rPr>
          <w:i/>
          <w:iCs/>
        </w:rPr>
        <w:t xml:space="preserve">č. </w:t>
      </w:r>
      <w:r w:rsidRPr="0061126E">
        <w:rPr>
          <w:i/>
          <w:iCs/>
        </w:rPr>
        <w:t>projektu: NV19-02-00046</w:t>
      </w:r>
      <w:r w:rsidR="008A76EB">
        <w:rPr>
          <w:i/>
          <w:iCs/>
        </w:rPr>
        <w:t>).</w:t>
      </w:r>
    </w:p>
    <w:sectPr w:rsidR="001A63AE" w:rsidRPr="00933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AE"/>
    <w:rsid w:val="000203C9"/>
    <w:rsid w:val="00063C61"/>
    <w:rsid w:val="00174F41"/>
    <w:rsid w:val="001A63AE"/>
    <w:rsid w:val="001F3028"/>
    <w:rsid w:val="00234F4B"/>
    <w:rsid w:val="002851B7"/>
    <w:rsid w:val="002B2763"/>
    <w:rsid w:val="003748BB"/>
    <w:rsid w:val="003926D1"/>
    <w:rsid w:val="003D545C"/>
    <w:rsid w:val="00410644"/>
    <w:rsid w:val="00547611"/>
    <w:rsid w:val="0058103A"/>
    <w:rsid w:val="0061126E"/>
    <w:rsid w:val="00693D27"/>
    <w:rsid w:val="00714798"/>
    <w:rsid w:val="00846095"/>
    <w:rsid w:val="00895D01"/>
    <w:rsid w:val="008A76EB"/>
    <w:rsid w:val="00933AF3"/>
    <w:rsid w:val="009B35DD"/>
    <w:rsid w:val="00A01167"/>
    <w:rsid w:val="00A1442C"/>
    <w:rsid w:val="00C76342"/>
    <w:rsid w:val="00CC295F"/>
    <w:rsid w:val="00D84C84"/>
    <w:rsid w:val="00E03B9C"/>
    <w:rsid w:val="00E86D4A"/>
    <w:rsid w:val="00FC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EEF1"/>
  <w15:chartTrackingRefBased/>
  <w15:docId w15:val="{B29491CF-FA5D-45AB-9F8C-A4AA94B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27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1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8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Bulava</dc:creator>
  <cp:keywords/>
  <dc:description/>
  <cp:lastModifiedBy>Iva Šafaříková</cp:lastModifiedBy>
  <cp:revision>6</cp:revision>
  <cp:lastPrinted>2023-09-16T19:58:00Z</cp:lastPrinted>
  <dcterms:created xsi:type="dcterms:W3CDTF">2023-09-16T16:55:00Z</dcterms:created>
  <dcterms:modified xsi:type="dcterms:W3CDTF">2023-09-20T15:10:00Z</dcterms:modified>
</cp:coreProperties>
</file>